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Омская область, р-н Любинский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</w:rPr>
        <w:t>Панова Петра Петровича (16.07.1968 года рождения; место рождения: с. Ново-Украинка Володарского р-на Кокчетавской обл.; адрес регистрации: 646176, Омская область, р-н Любинский, рп Красный Яр, ул. Заводская, д. 58; ИНН 551901655521, СНИЛС 052-787-389 97), Кубрак Екатерина Александровна (ИНН 246417014946, рег. № 22308) - утверждена Решением Арбитражного суда Омской области от 28.09.2024 г. по делу №А46-12967/2024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CF9C28F">
      <w:pPr>
        <w:pStyle w:val="11"/>
        <w:spacing w:before="0"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 xml:space="preserve">задаток в размере </w:t>
      </w:r>
      <w:r>
        <w:rPr>
          <w:rFonts w:hint="default"/>
          <w:lang w:val="ru-RU"/>
        </w:rPr>
        <w:t>5</w:t>
      </w:r>
      <w:r>
        <w:t>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т</w:t>
      </w:r>
      <w:r>
        <w:t>ранспортное средство Geely, Модель: Coolray, 2023 года выпуска, идентификационный номер LB37622Z7PX628102, двигатель № BHE15EFZP7U00026937, кузов № LB37622Z7PX628102, цвет кузова серый, находящееся в залоге у АО «ОТП Банк».</w:t>
      </w: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DD94B3F">
      <w:pPr>
        <w:pStyle w:val="1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/>
        </w:rPr>
        <w:t xml:space="preserve">Панов Пётр Петрович, номер счёта: 40817810350191952949, ФИЛИАЛ "ЦЕНТРАЛЬНЫЙ" ПАО "СОВКОМБАНК", БИК: 045004763, Корреспондентский счёт: 30101810150040000763, ИНН: 4401116480. </w:t>
      </w:r>
      <w:bookmarkStart w:id="0" w:name="_GoBack"/>
      <w:bookmarkEnd w:id="0"/>
    </w:p>
    <w:p w14:paraId="6FD503B5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5AB6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2025-06-18T09:13:43Z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8FBA264592964DC4ABAF91368710E69D_13</vt:lpwstr>
  </property>
</Properties>
</file>